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DEA4B" w14:textId="77777777" w:rsidR="006478F2" w:rsidRDefault="006478F2">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8B1FA97" w14:textId="77777777" w:rsidR="006478F2" w:rsidRDefault="006478F2">
      <w:pPr>
        <w:rPr>
          <w:rFonts w:ascii="Times-Bold" w:hAnsi="Times-Bold"/>
          <w:b/>
          <w:snapToGrid w:val="0"/>
          <w:sz w:val="24"/>
        </w:rPr>
      </w:pPr>
    </w:p>
    <w:p w14:paraId="3EE7474D" w14:textId="77777777" w:rsidR="006478F2" w:rsidRDefault="009D36DF">
      <w:pPr>
        <w:rPr>
          <w:rFonts w:ascii="Times-Bold" w:hAnsi="Times-Bold"/>
          <w:b/>
          <w:snapToGrid w:val="0"/>
          <w:sz w:val="24"/>
        </w:rPr>
      </w:pPr>
      <w:r>
        <w:rPr>
          <w:rFonts w:ascii="Times-Roman" w:hAnsi="Times-Roman"/>
          <w:noProof/>
          <w:snapToGrid w:val="0"/>
          <w:sz w:val="24"/>
        </w:rPr>
        <w:drawing>
          <wp:inline distT="0" distB="0" distL="0" distR="0" wp14:anchorId="138AA2EE" wp14:editId="48994580">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49A723A6" w14:textId="77777777" w:rsidR="006478F2" w:rsidRDefault="006478F2">
      <w:pPr>
        <w:rPr>
          <w:rFonts w:ascii="Times-Bold" w:hAnsi="Times-Bold"/>
          <w:b/>
          <w:snapToGrid w:val="0"/>
          <w:sz w:val="24"/>
        </w:rPr>
      </w:pPr>
    </w:p>
    <w:p w14:paraId="2C0F6681" w14:textId="77777777" w:rsidR="006478F2" w:rsidRDefault="006478F2">
      <w:pPr>
        <w:rPr>
          <w:rFonts w:ascii="Times-Bold" w:hAnsi="Times-Bold"/>
          <w:b/>
          <w:snapToGrid w:val="0"/>
          <w:sz w:val="24"/>
        </w:rPr>
      </w:pPr>
      <w:r>
        <w:rPr>
          <w:rFonts w:ascii="Times-Bold" w:hAnsi="Times-Bold"/>
          <w:b/>
          <w:snapToGrid w:val="0"/>
          <w:sz w:val="24"/>
        </w:rPr>
        <w:t>Lesson 2: How Does Water Depth Affect Storm Surge Damage?</w:t>
      </w:r>
    </w:p>
    <w:p w14:paraId="65DC3C7A" w14:textId="77777777" w:rsidR="006478F2" w:rsidRDefault="006478F2">
      <w:pPr>
        <w:pStyle w:val="BodyText"/>
      </w:pPr>
      <w:r>
        <w:t>Near landmasses, there is greater variation in the ocean’s depth. Generally, the closer to the coastline, the shallower the water. How does the depth of water on an ocean shelf impact the damage done on property and people due to a storm surge?</w:t>
      </w:r>
    </w:p>
    <w:p w14:paraId="4D08F773" w14:textId="77777777" w:rsidR="006478F2" w:rsidRDefault="006478F2">
      <w:pPr>
        <w:rPr>
          <w:rFonts w:ascii="Times-Bold" w:hAnsi="Times-Bold"/>
          <w:b/>
          <w:snapToGrid w:val="0"/>
          <w:sz w:val="24"/>
        </w:rPr>
      </w:pPr>
    </w:p>
    <w:p w14:paraId="6C09DC87" w14:textId="77777777" w:rsidR="006478F2" w:rsidRDefault="006478F2">
      <w:pPr>
        <w:rPr>
          <w:rFonts w:ascii="Times-Bold" w:hAnsi="Times-Bold"/>
          <w:b/>
          <w:snapToGrid w:val="0"/>
          <w:sz w:val="24"/>
        </w:rPr>
      </w:pPr>
      <w:r>
        <w:rPr>
          <w:rFonts w:ascii="Times-Bold" w:hAnsi="Times-Bold"/>
          <w:b/>
          <w:snapToGrid w:val="0"/>
          <w:sz w:val="24"/>
        </w:rPr>
        <w:t>Doing the Science</w:t>
      </w:r>
    </w:p>
    <w:p w14:paraId="515E1A82" w14:textId="77777777" w:rsidR="006478F2" w:rsidRDefault="006478F2">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Storm Surge Simulation by clicking on the “Sim” tab.</w:t>
      </w:r>
    </w:p>
    <w:p w14:paraId="222BC39F" w14:textId="77777777" w:rsidR="006478F2" w:rsidRDefault="006478F2">
      <w:pPr>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Select “Basic Factors.”</w:t>
      </w:r>
    </w:p>
    <w:p w14:paraId="03FC6ECD" w14:textId="77777777" w:rsidR="006478F2" w:rsidRDefault="006478F2">
      <w:pPr>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Select “Water Depth.”</w:t>
      </w:r>
    </w:p>
    <w:p w14:paraId="06335F41" w14:textId="77777777" w:rsidR="006478F2" w:rsidRDefault="006478F2">
      <w:pPr>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Choose one of the three different water depths. </w:t>
      </w:r>
    </w:p>
    <w:p w14:paraId="7BD9FD9A" w14:textId="77777777" w:rsidR="006478F2" w:rsidRDefault="006478F2">
      <w:pPr>
        <w:ind w:left="720" w:hanging="720"/>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Make sure to keep all other factors constant, that is, do not change shelf width, tides, or location.</w:t>
      </w:r>
    </w:p>
    <w:p w14:paraId="74E2F79A" w14:textId="77777777" w:rsidR="006478F2" w:rsidRDefault="006478F2">
      <w:pPr>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Click on the “Run” icon.</w:t>
      </w:r>
    </w:p>
    <w:p w14:paraId="4241B61F" w14:textId="77777777" w:rsidR="006478F2" w:rsidRDefault="006478F2">
      <w:pPr>
        <w:ind w:left="720" w:hanging="720"/>
        <w:rPr>
          <w:rFonts w:ascii="Times-Roman" w:hAnsi="Times-Roman"/>
          <w:snapToGrid w:val="0"/>
          <w:sz w:val="24"/>
        </w:rPr>
      </w:pPr>
      <w:r>
        <w:rPr>
          <w:rFonts w:ascii="Times-Roman" w:hAnsi="Times-Roman"/>
          <w:snapToGrid w:val="0"/>
          <w:sz w:val="24"/>
        </w:rPr>
        <w:t xml:space="preserve">7. </w:t>
      </w:r>
      <w:r>
        <w:rPr>
          <w:rFonts w:ascii="Times-Roman" w:hAnsi="Times-Roman"/>
          <w:snapToGrid w:val="0"/>
          <w:sz w:val="24"/>
        </w:rPr>
        <w:tab/>
        <w:t>Record the Cost and Damage values displayed in the Damage Assessment portion of the screen in Table 1 below.</w:t>
      </w:r>
    </w:p>
    <w:p w14:paraId="6DF4A1BE" w14:textId="77777777" w:rsidR="006478F2" w:rsidRDefault="006478F2">
      <w:pPr>
        <w:ind w:left="720" w:hanging="720"/>
        <w:rPr>
          <w:rFonts w:ascii="Times-Roman" w:hAnsi="Times-Roman"/>
          <w:snapToGrid w:val="0"/>
          <w:sz w:val="24"/>
        </w:rPr>
      </w:pPr>
      <w:r>
        <w:rPr>
          <w:rFonts w:ascii="Times-Roman" w:hAnsi="Times-Roman"/>
          <w:snapToGrid w:val="0"/>
          <w:sz w:val="24"/>
        </w:rPr>
        <w:t xml:space="preserve">8. </w:t>
      </w:r>
      <w:r>
        <w:rPr>
          <w:rFonts w:ascii="Times-Roman" w:hAnsi="Times-Roman"/>
          <w:snapToGrid w:val="0"/>
          <w:sz w:val="24"/>
        </w:rPr>
        <w:tab/>
        <w:t xml:space="preserve">Again, click on “Water Depth.” Select a different water depth from step 3. Repeat steps 5 – 7. </w:t>
      </w:r>
    </w:p>
    <w:p w14:paraId="5CEDF819" w14:textId="77777777" w:rsidR="006478F2" w:rsidRDefault="006478F2">
      <w:pPr>
        <w:rPr>
          <w:rFonts w:ascii="Times-Roman" w:hAnsi="Times-Roman"/>
          <w:snapToGrid w:val="0"/>
          <w:sz w:val="24"/>
        </w:rPr>
      </w:pPr>
      <w:r>
        <w:rPr>
          <w:rFonts w:ascii="Times-Roman" w:hAnsi="Times-Roman"/>
          <w:snapToGrid w:val="0"/>
          <w:sz w:val="24"/>
        </w:rPr>
        <w:t xml:space="preserve">9. </w:t>
      </w:r>
      <w:r>
        <w:rPr>
          <w:rFonts w:ascii="Times-Roman" w:hAnsi="Times-Roman"/>
          <w:snapToGrid w:val="0"/>
          <w:sz w:val="24"/>
        </w:rPr>
        <w:tab/>
        <w:t>Repeat step 8 for the remaining water depth.</w:t>
      </w:r>
    </w:p>
    <w:p w14:paraId="3053BD83" w14:textId="77777777" w:rsidR="006478F2" w:rsidRDefault="006478F2">
      <w:pPr>
        <w:rPr>
          <w:rFonts w:ascii="Times-Bold" w:hAnsi="Times-Bold"/>
          <w:b/>
          <w:snapToGrid w:val="0"/>
          <w:sz w:val="24"/>
        </w:rPr>
      </w:pPr>
    </w:p>
    <w:p w14:paraId="179A09AF" w14:textId="77777777" w:rsidR="006478F2" w:rsidRDefault="006478F2">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950"/>
        <w:gridCol w:w="3150"/>
      </w:tblGrid>
      <w:tr w:rsidR="006478F2" w14:paraId="4047F7C5" w14:textId="77777777">
        <w:tblPrEx>
          <w:tblCellMar>
            <w:top w:w="0" w:type="dxa"/>
            <w:bottom w:w="0" w:type="dxa"/>
          </w:tblCellMar>
        </w:tblPrEx>
        <w:tc>
          <w:tcPr>
            <w:tcW w:w="1908" w:type="dxa"/>
          </w:tcPr>
          <w:p w14:paraId="0B722FCE" w14:textId="77777777" w:rsidR="006478F2" w:rsidRDefault="006478F2">
            <w:pPr>
              <w:jc w:val="center"/>
              <w:rPr>
                <w:rFonts w:ascii="Times-Bold" w:hAnsi="Times-Bold"/>
                <w:b/>
                <w:snapToGrid w:val="0"/>
                <w:sz w:val="24"/>
              </w:rPr>
            </w:pPr>
            <w:r>
              <w:rPr>
                <w:rFonts w:ascii="Times-Bold" w:hAnsi="Times-Bold"/>
                <w:b/>
                <w:snapToGrid w:val="0"/>
                <w:sz w:val="24"/>
              </w:rPr>
              <w:t>Water Depth</w:t>
            </w:r>
          </w:p>
        </w:tc>
        <w:tc>
          <w:tcPr>
            <w:tcW w:w="4950" w:type="dxa"/>
          </w:tcPr>
          <w:p w14:paraId="36A0B246" w14:textId="77777777" w:rsidR="006478F2" w:rsidRDefault="006478F2">
            <w:pPr>
              <w:jc w:val="center"/>
              <w:rPr>
                <w:rFonts w:ascii="Times-Bold" w:hAnsi="Times-Bold"/>
                <w:b/>
                <w:snapToGrid w:val="0"/>
                <w:sz w:val="24"/>
              </w:rPr>
            </w:pPr>
            <w:r>
              <w:rPr>
                <w:rFonts w:ascii="Times-Bold" w:hAnsi="Times-Bold"/>
                <w:b/>
                <w:snapToGrid w:val="0"/>
                <w:sz w:val="24"/>
              </w:rPr>
              <w:t>Cost of Damage ($)</w:t>
            </w:r>
          </w:p>
        </w:tc>
        <w:tc>
          <w:tcPr>
            <w:tcW w:w="3150" w:type="dxa"/>
          </w:tcPr>
          <w:p w14:paraId="4DE4095C" w14:textId="77777777" w:rsidR="006478F2" w:rsidRDefault="006478F2">
            <w:pPr>
              <w:jc w:val="center"/>
              <w:rPr>
                <w:rFonts w:ascii="Times-Bold" w:hAnsi="Times-Bold"/>
                <w:b/>
                <w:snapToGrid w:val="0"/>
                <w:sz w:val="24"/>
              </w:rPr>
            </w:pPr>
            <w:r>
              <w:rPr>
                <w:rFonts w:ascii="Times-Bold" w:hAnsi="Times-Bold"/>
                <w:b/>
                <w:snapToGrid w:val="0"/>
                <w:sz w:val="24"/>
              </w:rPr>
              <w:t>Damage Factor</w:t>
            </w:r>
          </w:p>
        </w:tc>
      </w:tr>
      <w:tr w:rsidR="006478F2" w14:paraId="576A07C7" w14:textId="77777777">
        <w:tblPrEx>
          <w:tblCellMar>
            <w:top w:w="0" w:type="dxa"/>
            <w:bottom w:w="0" w:type="dxa"/>
          </w:tblCellMar>
        </w:tblPrEx>
        <w:trPr>
          <w:trHeight w:val="400"/>
        </w:trPr>
        <w:tc>
          <w:tcPr>
            <w:tcW w:w="1908" w:type="dxa"/>
            <w:vAlign w:val="center"/>
          </w:tcPr>
          <w:p w14:paraId="23F9293E" w14:textId="77777777" w:rsidR="006478F2" w:rsidRDefault="006478F2">
            <w:pPr>
              <w:pStyle w:val="Heading1"/>
            </w:pPr>
            <w:r>
              <w:t>Deep</w:t>
            </w:r>
          </w:p>
        </w:tc>
        <w:tc>
          <w:tcPr>
            <w:tcW w:w="4950" w:type="dxa"/>
          </w:tcPr>
          <w:p w14:paraId="28AFFFD9" w14:textId="77777777" w:rsidR="006478F2" w:rsidRDefault="006478F2">
            <w:pPr>
              <w:jc w:val="center"/>
              <w:rPr>
                <w:rFonts w:ascii="Times-Bold" w:hAnsi="Times-Bold"/>
                <w:b/>
                <w:snapToGrid w:val="0"/>
                <w:sz w:val="24"/>
              </w:rPr>
            </w:pPr>
          </w:p>
        </w:tc>
        <w:tc>
          <w:tcPr>
            <w:tcW w:w="3150" w:type="dxa"/>
          </w:tcPr>
          <w:p w14:paraId="02F6F6E3" w14:textId="77777777" w:rsidR="006478F2" w:rsidRDefault="006478F2">
            <w:pPr>
              <w:jc w:val="center"/>
              <w:rPr>
                <w:rFonts w:ascii="Times-Bold" w:hAnsi="Times-Bold"/>
                <w:b/>
                <w:snapToGrid w:val="0"/>
                <w:sz w:val="24"/>
              </w:rPr>
            </w:pPr>
          </w:p>
        </w:tc>
      </w:tr>
      <w:tr w:rsidR="006478F2" w14:paraId="55162B4B" w14:textId="77777777">
        <w:tblPrEx>
          <w:tblCellMar>
            <w:top w:w="0" w:type="dxa"/>
            <w:bottom w:w="0" w:type="dxa"/>
          </w:tblCellMar>
        </w:tblPrEx>
        <w:trPr>
          <w:trHeight w:val="400"/>
        </w:trPr>
        <w:tc>
          <w:tcPr>
            <w:tcW w:w="1908" w:type="dxa"/>
            <w:vAlign w:val="center"/>
          </w:tcPr>
          <w:p w14:paraId="19B948AC" w14:textId="77777777" w:rsidR="006478F2" w:rsidRDefault="006478F2">
            <w:pPr>
              <w:jc w:val="center"/>
              <w:rPr>
                <w:rFonts w:ascii="Times-Bold" w:hAnsi="Times-Bold"/>
                <w:snapToGrid w:val="0"/>
                <w:sz w:val="24"/>
              </w:rPr>
            </w:pPr>
            <w:r>
              <w:rPr>
                <w:rFonts w:ascii="Times-Bold" w:hAnsi="Times-Bold"/>
                <w:snapToGrid w:val="0"/>
                <w:sz w:val="24"/>
              </w:rPr>
              <w:t>Medium</w:t>
            </w:r>
          </w:p>
        </w:tc>
        <w:tc>
          <w:tcPr>
            <w:tcW w:w="4950" w:type="dxa"/>
          </w:tcPr>
          <w:p w14:paraId="74259DC3" w14:textId="77777777" w:rsidR="006478F2" w:rsidRDefault="006478F2">
            <w:pPr>
              <w:jc w:val="center"/>
              <w:rPr>
                <w:rFonts w:ascii="Times-Bold" w:hAnsi="Times-Bold"/>
                <w:b/>
                <w:snapToGrid w:val="0"/>
                <w:sz w:val="24"/>
              </w:rPr>
            </w:pPr>
          </w:p>
        </w:tc>
        <w:tc>
          <w:tcPr>
            <w:tcW w:w="3150" w:type="dxa"/>
          </w:tcPr>
          <w:p w14:paraId="62223348" w14:textId="77777777" w:rsidR="006478F2" w:rsidRDefault="006478F2">
            <w:pPr>
              <w:jc w:val="center"/>
              <w:rPr>
                <w:rFonts w:ascii="Times-Bold" w:hAnsi="Times-Bold"/>
                <w:b/>
                <w:snapToGrid w:val="0"/>
                <w:sz w:val="24"/>
              </w:rPr>
            </w:pPr>
          </w:p>
        </w:tc>
      </w:tr>
      <w:tr w:rsidR="006478F2" w14:paraId="649D5F5B" w14:textId="77777777">
        <w:tblPrEx>
          <w:tblCellMar>
            <w:top w:w="0" w:type="dxa"/>
            <w:bottom w:w="0" w:type="dxa"/>
          </w:tblCellMar>
        </w:tblPrEx>
        <w:trPr>
          <w:trHeight w:val="400"/>
        </w:trPr>
        <w:tc>
          <w:tcPr>
            <w:tcW w:w="1908" w:type="dxa"/>
            <w:vAlign w:val="center"/>
          </w:tcPr>
          <w:p w14:paraId="4E87C9CA" w14:textId="77777777" w:rsidR="006478F2" w:rsidRDefault="006478F2">
            <w:pPr>
              <w:jc w:val="center"/>
              <w:rPr>
                <w:rFonts w:ascii="Times-Bold" w:hAnsi="Times-Bold"/>
                <w:snapToGrid w:val="0"/>
                <w:sz w:val="24"/>
              </w:rPr>
            </w:pPr>
            <w:r>
              <w:rPr>
                <w:rFonts w:ascii="Times-Bold" w:hAnsi="Times-Bold"/>
                <w:snapToGrid w:val="0"/>
                <w:sz w:val="24"/>
              </w:rPr>
              <w:t>Shallow</w:t>
            </w:r>
          </w:p>
        </w:tc>
        <w:tc>
          <w:tcPr>
            <w:tcW w:w="4950" w:type="dxa"/>
          </w:tcPr>
          <w:p w14:paraId="4A5539A7" w14:textId="77777777" w:rsidR="006478F2" w:rsidRDefault="006478F2">
            <w:pPr>
              <w:jc w:val="center"/>
              <w:rPr>
                <w:rFonts w:ascii="Times-Bold" w:hAnsi="Times-Bold"/>
                <w:b/>
                <w:snapToGrid w:val="0"/>
                <w:sz w:val="24"/>
              </w:rPr>
            </w:pPr>
          </w:p>
        </w:tc>
        <w:tc>
          <w:tcPr>
            <w:tcW w:w="3150" w:type="dxa"/>
          </w:tcPr>
          <w:p w14:paraId="42918B64" w14:textId="77777777" w:rsidR="006478F2" w:rsidRDefault="006478F2">
            <w:pPr>
              <w:jc w:val="center"/>
              <w:rPr>
                <w:rFonts w:ascii="Times-Bold" w:hAnsi="Times-Bold"/>
                <w:b/>
                <w:snapToGrid w:val="0"/>
                <w:sz w:val="24"/>
              </w:rPr>
            </w:pPr>
          </w:p>
        </w:tc>
      </w:tr>
    </w:tbl>
    <w:p w14:paraId="046012B5" w14:textId="77777777" w:rsidR="006478F2" w:rsidRDefault="006478F2">
      <w:pPr>
        <w:rPr>
          <w:rFonts w:ascii="Times-Roman" w:hAnsi="Times-Roman"/>
          <w:snapToGrid w:val="0"/>
          <w:sz w:val="24"/>
        </w:rPr>
      </w:pPr>
    </w:p>
    <w:p w14:paraId="74BA6BC3" w14:textId="77777777" w:rsidR="006478F2" w:rsidRDefault="006478F2">
      <w:pPr>
        <w:rPr>
          <w:rFonts w:ascii="Times-Roman" w:hAnsi="Times-Roman"/>
          <w:snapToGrid w:val="0"/>
          <w:sz w:val="24"/>
        </w:rPr>
      </w:pPr>
    </w:p>
    <w:p w14:paraId="2EC51905" w14:textId="77777777" w:rsidR="006478F2" w:rsidRDefault="006478F2">
      <w:pPr>
        <w:rPr>
          <w:rFonts w:ascii="Times-Bold" w:hAnsi="Times-Bold"/>
          <w:b/>
          <w:snapToGrid w:val="0"/>
          <w:sz w:val="24"/>
        </w:rPr>
      </w:pPr>
      <w:r>
        <w:rPr>
          <w:rFonts w:ascii="Times-Bold" w:hAnsi="Times-Bold"/>
          <w:b/>
          <w:snapToGrid w:val="0"/>
          <w:sz w:val="24"/>
        </w:rPr>
        <w:t>Do You Understand?</w:t>
      </w:r>
    </w:p>
    <w:p w14:paraId="5A5D8DFC" w14:textId="77777777" w:rsidR="006478F2" w:rsidRDefault="006478F2">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Why did you keep all factors other than water depth constant for this experiment?</w:t>
      </w:r>
    </w:p>
    <w:p w14:paraId="521CED17" w14:textId="77777777" w:rsidR="006478F2" w:rsidRDefault="006478F2">
      <w:pPr>
        <w:rPr>
          <w:rFonts w:ascii="Times-Roman" w:hAnsi="Times-Roman"/>
          <w:snapToGrid w:val="0"/>
          <w:sz w:val="24"/>
        </w:rPr>
      </w:pPr>
    </w:p>
    <w:p w14:paraId="3AC05E74" w14:textId="77777777" w:rsidR="006478F2" w:rsidRDefault="006478F2">
      <w:pPr>
        <w:rPr>
          <w:rFonts w:ascii="Times-Roman" w:hAnsi="Times-Roman"/>
          <w:snapToGrid w:val="0"/>
          <w:sz w:val="24"/>
        </w:rPr>
      </w:pPr>
    </w:p>
    <w:p w14:paraId="00F44C7B" w14:textId="77777777" w:rsidR="006478F2" w:rsidRDefault="006478F2">
      <w:pPr>
        <w:rPr>
          <w:rFonts w:ascii="Times-Roman" w:hAnsi="Times-Roman"/>
          <w:snapToGrid w:val="0"/>
          <w:sz w:val="24"/>
        </w:rPr>
      </w:pPr>
    </w:p>
    <w:p w14:paraId="3726B0F9" w14:textId="77777777" w:rsidR="006478F2" w:rsidRDefault="006478F2">
      <w:pPr>
        <w:rPr>
          <w:rFonts w:ascii="Times-Roman" w:hAnsi="Times-Roman"/>
          <w:snapToGrid w:val="0"/>
          <w:sz w:val="24"/>
        </w:rPr>
      </w:pPr>
    </w:p>
    <w:p w14:paraId="62601354" w14:textId="77777777" w:rsidR="006478F2" w:rsidRDefault="006478F2">
      <w:pPr>
        <w:rPr>
          <w:rFonts w:ascii="Times-Roman" w:hAnsi="Times-Roman"/>
          <w:snapToGrid w:val="0"/>
          <w:sz w:val="24"/>
        </w:rPr>
      </w:pPr>
    </w:p>
    <w:p w14:paraId="1AD25EC6" w14:textId="77777777" w:rsidR="006478F2" w:rsidRDefault="006478F2">
      <w:r>
        <w:rPr>
          <w:rFonts w:ascii="Times-Roman" w:hAnsi="Times-Roman"/>
          <w:snapToGrid w:val="0"/>
          <w:sz w:val="24"/>
        </w:rPr>
        <w:t>2.</w:t>
      </w:r>
      <w:r>
        <w:rPr>
          <w:rFonts w:ascii="Times-Roman" w:hAnsi="Times-Roman"/>
          <w:snapToGrid w:val="0"/>
          <w:sz w:val="24"/>
        </w:rPr>
        <w:tab/>
        <w:t>How does water depth impact the damage done by a storm surge?</w:t>
      </w:r>
    </w:p>
    <w:sectPr w:rsidR="006478F2">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D3"/>
    <w:rsid w:val="006478F2"/>
    <w:rsid w:val="009D36DF"/>
    <w:rsid w:val="00A330A4"/>
    <w:rsid w:val="00F7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68685"/>
  <w15:chartTrackingRefBased/>
  <w15:docId w15:val="{07C49C7C-70F9-BC4C-9A35-A77D4D95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2011-09-07T20:44:00Z</cp:lastPrinted>
  <dcterms:created xsi:type="dcterms:W3CDTF">2020-12-16T15:32:00Z</dcterms:created>
  <dcterms:modified xsi:type="dcterms:W3CDTF">2020-12-16T15:32:00Z</dcterms:modified>
</cp:coreProperties>
</file>